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497DB" w14:textId="5C426B26" w:rsidR="005615F7" w:rsidRPr="00E862C8" w:rsidRDefault="005615F7" w:rsidP="00D216BD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Zbiorcza informacja o petycjach rozpatrzonych</w:t>
      </w:r>
      <w:r w:rsid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w 20</w:t>
      </w:r>
      <w:r w:rsidR="008711B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20</w:t>
      </w: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roku przez organy powiatu brzeskiego</w:t>
      </w:r>
    </w:p>
    <w:p w14:paraId="49616A68" w14:textId="28761D56" w:rsidR="00E862C8" w:rsidRDefault="005615F7" w:rsidP="0062029D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Zgodnie z wymogiem określonym w art. 14 ustawy z dnia 11 lipca 2014 r.</w:t>
      </w:r>
      <w:r w:rsidR="00E862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 xml:space="preserve">o petycjach  </w:t>
      </w:r>
      <w:r w:rsidR="00E862C8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Dz. U. z 2018 r. poz. 870)</w:t>
      </w:r>
      <w:r w:rsidR="00D216BD" w:rsidRPr="00E862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– podaje się, iż w 20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>20 r. wpłynęła 1 petycja</w:t>
      </w:r>
    </w:p>
    <w:p w14:paraId="209CC1B3" w14:textId="393BEB8D" w:rsidR="005615F7" w:rsidRPr="00E862C8" w:rsidRDefault="005615F7" w:rsidP="00E862C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Przedmiot petycji oraz sposób ich załatwienia obrazuje poniższe zestawienie.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1"/>
        <w:gridCol w:w="3767"/>
        <w:gridCol w:w="4840"/>
      </w:tblGrid>
      <w:tr w:rsidR="005615F7" w:rsidRPr="00E862C8" w14:paraId="28ABF078" w14:textId="77777777" w:rsidTr="00861139">
        <w:trPr>
          <w:jc w:val="center"/>
        </w:trPr>
        <w:tc>
          <w:tcPr>
            <w:tcW w:w="681" w:type="dxa"/>
          </w:tcPr>
          <w:p w14:paraId="3FC52742" w14:textId="2A5E093D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67" w:type="dxa"/>
          </w:tcPr>
          <w:p w14:paraId="097FE1A0" w14:textId="773E103D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petycji</w:t>
            </w:r>
          </w:p>
        </w:tc>
        <w:tc>
          <w:tcPr>
            <w:tcW w:w="4840" w:type="dxa"/>
          </w:tcPr>
          <w:p w14:paraId="09FF7804" w14:textId="6C646400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Sposób załatwienia petycji</w:t>
            </w:r>
          </w:p>
        </w:tc>
      </w:tr>
      <w:tr w:rsidR="00AA5809" w:rsidRPr="00E862C8" w14:paraId="1AD440F4" w14:textId="77777777" w:rsidTr="00861139">
        <w:trPr>
          <w:jc w:val="center"/>
        </w:trPr>
        <w:tc>
          <w:tcPr>
            <w:tcW w:w="681" w:type="dxa"/>
          </w:tcPr>
          <w:p w14:paraId="12D20ACF" w14:textId="56F4034D" w:rsidR="00AA5809" w:rsidRPr="00E862C8" w:rsidRDefault="00AA5809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E862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7" w:type="dxa"/>
          </w:tcPr>
          <w:p w14:paraId="1EF56E62" w14:textId="1C8035AF" w:rsidR="00AA5809" w:rsidRPr="00E862C8" w:rsidRDefault="00AA5809" w:rsidP="00E862C8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E862C8">
              <w:rPr>
                <w:rFonts w:ascii="Tahoma" w:hAnsi="Tahoma" w:cs="Tahoma"/>
                <w:sz w:val="20"/>
                <w:szCs w:val="20"/>
              </w:rPr>
              <w:t xml:space="preserve">Petycja z dnia 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E862C8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862C8">
              <w:rPr>
                <w:rFonts w:ascii="Tahoma" w:hAnsi="Tahoma" w:cs="Tahoma"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E862C8">
              <w:rPr>
                <w:rFonts w:ascii="Tahoma" w:hAnsi="Tahoma" w:cs="Tahoma"/>
                <w:sz w:val="20"/>
                <w:szCs w:val="20"/>
              </w:rPr>
              <w:t xml:space="preserve"> r. – </w:t>
            </w:r>
            <w:r>
              <w:rPr>
                <w:rFonts w:ascii="Tahoma" w:hAnsi="Tahoma" w:cs="Tahoma"/>
                <w:sz w:val="20"/>
                <w:szCs w:val="20"/>
              </w:rPr>
              <w:t>„Stop zagrożeniu zdrowia i życia.”</w:t>
            </w:r>
          </w:p>
        </w:tc>
        <w:tc>
          <w:tcPr>
            <w:tcW w:w="4840" w:type="dxa"/>
          </w:tcPr>
          <w:p w14:paraId="6BDF8580" w14:textId="25836216" w:rsidR="00AA5809" w:rsidRDefault="00AA5809" w:rsidP="00BD4D4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Petycja </w:t>
            </w:r>
            <w:r w:rsidR="005C0162">
              <w:rPr>
                <w:rFonts w:ascii="Tahoma" w:hAnsi="Tahoma" w:cs="Tahoma"/>
                <w:sz w:val="20"/>
                <w:szCs w:val="20"/>
              </w:rPr>
              <w:t>„</w:t>
            </w:r>
            <w:r>
              <w:rPr>
                <w:rFonts w:ascii="Tahoma" w:hAnsi="Tahoma" w:cs="Tahoma"/>
                <w:sz w:val="20"/>
                <w:szCs w:val="20"/>
              </w:rPr>
              <w:t xml:space="preserve">w interesie publicznym </w:t>
            </w:r>
            <w:r w:rsidR="005C0162">
              <w:rPr>
                <w:rFonts w:ascii="Tahoma" w:hAnsi="Tahoma" w:cs="Tahoma"/>
                <w:sz w:val="20"/>
                <w:szCs w:val="20"/>
              </w:rPr>
              <w:t>wnoszona 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53AF210" w14:textId="662CCEC6" w:rsidR="00AA5809" w:rsidRDefault="005C0162" w:rsidP="00BD4D4F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przyjęcie przez Radę Miasta/Gminy uchwały w sprawie ochrony zdrowia mieszkańców przed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elektroskażeniem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72B68C1" w14:textId="348FC5D5" w:rsidR="005C0162" w:rsidRDefault="005C0162" w:rsidP="00BD4D4F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zobowiązanie Burm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strza/Wójta/Prezydenta/Przewodniczącego Rady do:</w:t>
            </w:r>
          </w:p>
          <w:p w14:paraId="22EF6CB7" w14:textId="676BB760" w:rsidR="005C0162" w:rsidRDefault="005C0162" w:rsidP="00BD4D4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1081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wykonania uchwały,</w:t>
            </w:r>
          </w:p>
          <w:p w14:paraId="0B7D62EA" w14:textId="427A4F74" w:rsidR="005C0162" w:rsidRDefault="005C0162" w:rsidP="00BD4D4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1081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opublikowania na stałe na stronie inte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netowej UM/UG oraz na profilu Faceb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oka Burmistrza/Wójta Gminy,</w:t>
            </w:r>
          </w:p>
          <w:p w14:paraId="1C838922" w14:textId="60E64961" w:rsidR="005C0162" w:rsidRDefault="005C0162" w:rsidP="00BD4D4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1081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przekazania Uchwały dyrektorom wszystkich szkół i przedszkoli na terenie gminy,</w:t>
            </w:r>
          </w:p>
          <w:p w14:paraId="2E5414F5" w14:textId="77777777" w:rsidR="00AA5809" w:rsidRDefault="005C0162" w:rsidP="00BD4D4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1081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przekazania Uchwały władzom powi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towym, wojewódzkim, krajowym.</w:t>
            </w:r>
          </w:p>
          <w:p w14:paraId="48986E82" w14:textId="065A9629" w:rsidR="005C0162" w:rsidRPr="005C0162" w:rsidRDefault="00861139" w:rsidP="00BD4D4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przekazana na podstawie art. 6 ust. 1 ustawy z dnia 11 lipca 2014 r. o petycjach (Dz. U. z 2018 r. poz. 870)</w:t>
            </w:r>
            <w:r w:rsidR="00BD4D4F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załatwienia zgodnie z właściwością</w:t>
            </w:r>
            <w:r w:rsidR="00BD4D4F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wszystkich gmin z terenu Powiatu Brzeskiego w dniach 07.04.2020 r. i 20.04.2020 r. (listem polec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nym za </w:t>
            </w:r>
            <w:r w:rsidRPr="00E862C8">
              <w:rPr>
                <w:rFonts w:ascii="Tahoma" w:hAnsi="Tahoma" w:cs="Tahoma"/>
                <w:sz w:val="20"/>
                <w:szCs w:val="20"/>
              </w:rPr>
              <w:t>zwrotnym potwierdzeniem odbioru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gońcem</w:t>
            </w:r>
            <w:r w:rsidRPr="00E862C8">
              <w:rPr>
                <w:rFonts w:ascii="Tahoma" w:hAnsi="Tahoma" w:cs="Tahoma"/>
                <w:sz w:val="20"/>
                <w:szCs w:val="20"/>
              </w:rPr>
              <w:t>)</w:t>
            </w:r>
            <w:r w:rsidR="00BD4D4F">
              <w:rPr>
                <w:rFonts w:ascii="Tahoma" w:hAnsi="Tahoma" w:cs="Tahoma"/>
                <w:sz w:val="20"/>
                <w:szCs w:val="20"/>
              </w:rPr>
              <w:t>a także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wiadomości do wnoszącego pet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>cję</w:t>
            </w:r>
            <w:r w:rsidR="0062029D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14:paraId="68DA38B2" w14:textId="77777777" w:rsidR="00C86CC2" w:rsidRDefault="00C86CC2"/>
    <w:sectPr w:rsidR="00C8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A9"/>
    <w:multiLevelType w:val="hybridMultilevel"/>
    <w:tmpl w:val="A8681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4859"/>
    <w:multiLevelType w:val="multilevel"/>
    <w:tmpl w:val="8BD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5687D"/>
    <w:multiLevelType w:val="hybridMultilevel"/>
    <w:tmpl w:val="B20636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F7"/>
    <w:rsid w:val="001B491F"/>
    <w:rsid w:val="00350369"/>
    <w:rsid w:val="003517AB"/>
    <w:rsid w:val="005615F7"/>
    <w:rsid w:val="005B34FD"/>
    <w:rsid w:val="005C0162"/>
    <w:rsid w:val="0062029D"/>
    <w:rsid w:val="00861139"/>
    <w:rsid w:val="008711BD"/>
    <w:rsid w:val="00AA5809"/>
    <w:rsid w:val="00BD4D4F"/>
    <w:rsid w:val="00C86CC2"/>
    <w:rsid w:val="00D216BD"/>
    <w:rsid w:val="00E862C8"/>
    <w:rsid w:val="00F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A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2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4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2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4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Zbiorcza informacja o petycjach rozpatrzonych w 2020 roku przez organy powiatu b</vt:lpstr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Banach</dc:creator>
  <cp:lastModifiedBy>KMleczko</cp:lastModifiedBy>
  <cp:revision>5</cp:revision>
  <dcterms:created xsi:type="dcterms:W3CDTF">2020-06-30T08:25:00Z</dcterms:created>
  <dcterms:modified xsi:type="dcterms:W3CDTF">2021-06-24T08:47:00Z</dcterms:modified>
</cp:coreProperties>
</file>