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rFonts w:eastAsia="Times New Roman" w:cs="Calibri" w:cstheme="minorHAnsi"/>
          <w:b/>
          <w:b/>
          <w:bCs/>
          <w:color w:val="2B2B2B"/>
          <w:sz w:val="36"/>
          <w:szCs w:val="36"/>
          <w:lang w:eastAsia="pl-PL"/>
        </w:rPr>
      </w:pPr>
      <w:r>
        <w:rPr>
          <w:rFonts w:eastAsia="Times New Roman" w:cs="Calibri" w:cstheme="minorHAnsi"/>
          <w:b/>
          <w:bCs/>
          <w:color w:val="2B2B2B"/>
          <w:sz w:val="36"/>
          <w:szCs w:val="36"/>
          <w:lang w:eastAsia="pl-PL"/>
        </w:rPr>
        <w:t>Podatnicy z Małopolski zaoszczędzili ponad 162 tys. zł</w:t>
      </w:r>
    </w:p>
    <w:p>
      <w:pPr>
        <w:pStyle w:val="Normal"/>
        <w:spacing w:before="0" w:after="0"/>
        <w:rPr>
          <w:rFonts w:eastAsia="Times New Roman" w:cs="Calibri" w:cstheme="minorHAnsi"/>
          <w:b/>
          <w:b/>
          <w:bCs/>
          <w:color w:val="2B2B2B"/>
          <w:sz w:val="36"/>
          <w:szCs w:val="36"/>
          <w:lang w:eastAsia="pl-PL"/>
        </w:rPr>
      </w:pPr>
      <w:r>
        <w:rPr>
          <w:rFonts w:eastAsia="Times New Roman" w:cs="Calibri" w:cstheme="minorHAnsi"/>
          <w:b/>
          <w:bCs/>
          <w:color w:val="2B2B2B"/>
          <w:sz w:val="36"/>
          <w:szCs w:val="36"/>
          <w:lang w:eastAsia="pl-PL"/>
        </w:rPr>
        <w:t>bez wychodzenia z domu</w:t>
      </w:r>
    </w:p>
    <w:p>
      <w:pPr>
        <w:pStyle w:val="Normal"/>
        <w:spacing w:before="0" w:after="0"/>
        <w:rPr>
          <w:rFonts w:eastAsia="Times New Roman" w:cs="Calibri" w:cstheme="minorHAnsi"/>
          <w:b/>
          <w:b/>
          <w:bCs/>
          <w:color w:val="2B2B2B"/>
          <w:sz w:val="36"/>
          <w:szCs w:val="36"/>
          <w:lang w:eastAsia="pl-PL"/>
        </w:rPr>
      </w:pPr>
      <w:r>
        <w:rPr>
          <w:rFonts w:eastAsia="Times New Roman" w:cs="Calibri" w:cstheme="minorHAnsi"/>
          <w:b/>
          <w:bCs/>
          <w:color w:val="2B2B2B"/>
          <w:sz w:val="36"/>
          <w:szCs w:val="36"/>
          <w:lang w:eastAsia="pl-PL"/>
        </w:rPr>
      </w:r>
    </w:p>
    <w:p>
      <w:pPr>
        <w:pStyle w:val="ListParagraph"/>
        <w:numPr>
          <w:ilvl w:val="0"/>
          <w:numId w:val="1"/>
        </w:numPr>
        <w:rPr>
          <w:rFonts w:eastAsia="Times New Roman" w:cs="Calibri" w:cstheme="minorHAnsi"/>
          <w:b/>
          <w:b/>
          <w:bCs/>
          <w:color w:val="2B2B2B"/>
          <w:sz w:val="28"/>
          <w:szCs w:val="28"/>
          <w:lang w:eastAsia="pl-PL"/>
        </w:rPr>
      </w:pPr>
      <w:r>
        <w:rPr>
          <w:rFonts w:eastAsia="Times New Roman" w:cs="Calibri" w:cstheme="minorHAnsi"/>
          <w:b/>
          <w:bCs/>
          <w:color w:val="2B2B2B"/>
          <w:sz w:val="28"/>
          <w:szCs w:val="28"/>
          <w:lang w:eastAsia="pl-PL"/>
        </w:rPr>
        <w:t>W ciągu trzech miesięcy Małopolanie otrzymali prawie 7 tys. zaświadczeń oraz 3 tysiące innych elektronicznych dokumentów z urzędów skarbowych w województwie poprzez serwis e-Urząd Skarbowy.</w:t>
      </w:r>
    </w:p>
    <w:p>
      <w:pPr>
        <w:pStyle w:val="ListParagraph"/>
        <w:numPr>
          <w:ilvl w:val="0"/>
          <w:numId w:val="1"/>
        </w:numPr>
        <w:rPr>
          <w:rFonts w:eastAsia="Times New Roman" w:cs="Calibri" w:cstheme="minorHAnsi"/>
          <w:b/>
          <w:b/>
          <w:bCs/>
          <w:color w:val="2B2B2B"/>
          <w:sz w:val="28"/>
          <w:szCs w:val="28"/>
          <w:lang w:eastAsia="pl-PL"/>
        </w:rPr>
      </w:pPr>
      <w:r>
        <w:rPr>
          <w:rFonts w:eastAsia="Times New Roman" w:cs="Calibri" w:cstheme="minorHAnsi"/>
          <w:b/>
          <w:bCs/>
          <w:color w:val="2B2B2B"/>
          <w:sz w:val="28"/>
          <w:szCs w:val="28"/>
          <w:lang w:eastAsia="pl-PL"/>
        </w:rPr>
        <w:t>Dzięki temu na opłacie skarbowej zaoszczędzili ponad 117 tys., a kolejne 45 tys. (dla budżetu państwa) na przesyłkach pocztowych.</w:t>
      </w:r>
    </w:p>
    <w:p>
      <w:pPr>
        <w:pStyle w:val="ListParagraph"/>
        <w:numPr>
          <w:ilvl w:val="0"/>
          <w:numId w:val="1"/>
        </w:numPr>
        <w:rPr>
          <w:rFonts w:eastAsia="Times New Roman" w:cs="Calibri" w:cstheme="minorHAnsi"/>
          <w:b/>
          <w:b/>
          <w:bCs/>
          <w:color w:val="2B2B2B"/>
          <w:sz w:val="28"/>
          <w:szCs w:val="28"/>
          <w:lang w:eastAsia="pl-PL"/>
        </w:rPr>
      </w:pPr>
      <w:r>
        <w:rPr>
          <w:rFonts w:eastAsia="Times New Roman" w:cs="Calibri" w:cstheme="minorHAnsi"/>
          <w:b/>
          <w:bCs/>
          <w:color w:val="2B2B2B"/>
          <w:sz w:val="28"/>
          <w:szCs w:val="28"/>
          <w:lang w:eastAsia="pl-PL"/>
        </w:rPr>
        <w:t>Wkrótce podatnicy na swoich kontach w e-US będą mogli przeglądać historię deklaracji, salda oraz zapłacić podatek BLIKiem.</w:t>
      </w:r>
    </w:p>
    <w:p>
      <w:pPr>
        <w:pStyle w:val="Normal"/>
        <w:rPr>
          <w:rFonts w:eastAsia="Times New Roman" w:cs="Calibri" w:cstheme="minorHAnsi"/>
          <w:bCs/>
          <w:color w:val="2B2B2B"/>
          <w:sz w:val="28"/>
          <w:szCs w:val="28"/>
          <w:lang w:eastAsia="pl-PL"/>
        </w:rPr>
      </w:pPr>
      <w:r>
        <w:rPr>
          <w:rFonts w:eastAsia="Times New Roman" w:cs="Calibri" w:cstheme="minorHAnsi"/>
          <w:bCs/>
          <w:color w:val="2B2B2B"/>
          <w:sz w:val="28"/>
          <w:szCs w:val="28"/>
          <w:lang w:eastAsia="pl-PL"/>
        </w:rPr>
        <w:t xml:space="preserve">W e-Urzędzie Skarbowym na </w:t>
      </w:r>
      <w:hyperlink r:id="rId2">
        <w:r>
          <w:rPr>
            <w:rStyle w:val="Czeinternetowe"/>
            <w:rFonts w:eastAsia="Times New Roman" w:cs="Calibri" w:cstheme="minorHAnsi"/>
            <w:bCs/>
            <w:sz w:val="28"/>
            <w:szCs w:val="28"/>
            <w:lang w:eastAsia="pl-PL"/>
          </w:rPr>
          <w:t>www.podatki.gov.pl</w:t>
        </w:r>
      </w:hyperlink>
      <w:r>
        <w:rPr>
          <w:rFonts w:eastAsia="Times New Roman" w:cs="Calibri" w:cstheme="minorHAnsi"/>
          <w:bCs/>
          <w:color w:val="2B2B2B"/>
          <w:sz w:val="28"/>
          <w:szCs w:val="28"/>
          <w:lang w:eastAsia="pl-PL"/>
        </w:rPr>
        <w:t xml:space="preserve"> jest już dostępnych ponad 20 usług, m.in.: możliwość złożenia zeznania podatkowego (usługa Twój e-PIT), wysyłanie pism, pobieranie zaświadczeń, np. o dochodach i niezaleganiu w podatkach.</w:t>
      </w:r>
    </w:p>
    <w:p>
      <w:pPr>
        <w:pStyle w:val="Normal"/>
        <w:rPr>
          <w:rFonts w:eastAsia="Times New Roman" w:cs="Calibri" w:cstheme="minorHAnsi"/>
          <w:bCs/>
          <w:color w:val="2B2B2B"/>
          <w:sz w:val="28"/>
          <w:szCs w:val="28"/>
          <w:lang w:eastAsia="pl-PL"/>
        </w:rPr>
      </w:pPr>
      <w:r>
        <w:rPr>
          <w:rFonts w:eastAsia="Times New Roman" w:cs="Calibri" w:cstheme="minorHAnsi"/>
          <w:bCs/>
          <w:color w:val="2B2B2B"/>
          <w:sz w:val="28"/>
          <w:szCs w:val="28"/>
          <w:lang w:eastAsia="pl-PL"/>
        </w:rPr>
        <w:t>Poprzez e-US można korespondować z administracją skarbową bez opłaty skarbowej i coraz więcej Małopolan korzysta z tej formy. W skali kraju, od lipca podatnicy wystąpili już ponad 65,6 tys. razy o zaświadczenie o dochodach i niezaleganiu w podatkach. Zaświadczenia podatników z woj. małopolskiego stanowią ponad 16% z nich, a to oznacza 117 tys. zł* oszczędności w budżecie domowym. Dzięki temu że podatnicy wybrali e-US, zaoszczędził również budżet państwa. Prawie 4 tysiące wysłanych dokumentów tą drogą to 45 tys. złotych mniej na wydatki na listy polecone za potwierdzeniem odbioru.</w:t>
      </w:r>
    </w:p>
    <w:p>
      <w:pPr>
        <w:pStyle w:val="Normal"/>
        <w:rPr>
          <w:rFonts w:eastAsia="Times New Roman" w:cs="Calibri" w:cstheme="minorHAnsi"/>
          <w:bCs/>
          <w:i/>
          <w:i/>
          <w:color w:val="2B2B2B"/>
          <w:sz w:val="28"/>
          <w:szCs w:val="28"/>
          <w:lang w:eastAsia="pl-PL"/>
        </w:rPr>
      </w:pPr>
      <w:r>
        <w:rPr>
          <w:rFonts w:eastAsia="Times New Roman" w:cs="Calibri" w:cstheme="minorHAnsi"/>
          <w:bCs/>
          <w:i/>
          <w:color w:val="2B2B2B"/>
          <w:sz w:val="28"/>
          <w:szCs w:val="28"/>
          <w:lang w:eastAsia="pl-PL"/>
        </w:rPr>
        <w:t xml:space="preserve">Zachęcamy wszystkich naszych klientów do korzystania z zalet elektronicznego urzędu skarbowego. To czyste oszczędności. Opłata skarbowa za najpopularniejsze zaświadczenie o niezaleganiu w tradycyjnej formie wynosi 21 </w:t>
      </w:r>
      <w:bookmarkStart w:id="0" w:name="_GoBack"/>
      <w:bookmarkEnd w:id="0"/>
      <w:r>
        <w:rPr>
          <w:rFonts w:eastAsia="Times New Roman" w:cs="Calibri" w:cstheme="minorHAnsi"/>
          <w:bCs/>
          <w:i/>
          <w:color w:val="2B2B2B"/>
          <w:sz w:val="28"/>
          <w:szCs w:val="28"/>
          <w:lang w:eastAsia="pl-PL"/>
        </w:rPr>
        <w:t>zł. Tymczasem to samo zaświadczenie z e-US jest całkowicie darmowe</w:t>
      </w:r>
      <w:r>
        <w:rPr>
          <w:rFonts w:eastAsia="Times New Roman" w:cs="Calibri" w:cstheme="minorHAnsi"/>
          <w:bCs/>
          <w:color w:val="2B2B2B"/>
          <w:sz w:val="28"/>
          <w:szCs w:val="28"/>
          <w:lang w:eastAsia="pl-PL"/>
        </w:rPr>
        <w:t xml:space="preserve"> – mówi Bożena Drabik, dyrektor Izby Administracji Skarbowej w Krakowie i dodaje –</w:t>
      </w:r>
      <w:r>
        <w:rPr>
          <w:rFonts w:eastAsia="Times New Roman" w:cs="Calibri" w:cstheme="minorHAnsi"/>
          <w:bCs/>
          <w:i/>
          <w:color w:val="2B2B2B"/>
          <w:sz w:val="28"/>
          <w:szCs w:val="28"/>
          <w:lang w:eastAsia="pl-PL"/>
        </w:rPr>
        <w:t>Brak opłat to niejedyny plus e-US. Oszczędzamy cenny czas na odbiór awizowanej przesyłki - bo większość naszej korespondencji jest za potwierdzeniem odbioru - i środowisko, bo zużywamy mniej papieru.</w:t>
      </w:r>
    </w:p>
    <w:p>
      <w:pPr>
        <w:pStyle w:val="Normal"/>
        <w:rPr>
          <w:rFonts w:eastAsia="Times New Roman" w:cs="Calibri" w:cstheme="minorHAnsi"/>
          <w:bCs/>
          <w:color w:val="2B2B2B"/>
          <w:sz w:val="28"/>
          <w:szCs w:val="28"/>
          <w:lang w:eastAsia="pl-PL"/>
        </w:rPr>
      </w:pPr>
      <w:r>
        <w:rPr>
          <w:rFonts w:eastAsia="Times New Roman" w:cs="Calibri" w:cstheme="minorHAnsi"/>
          <w:bCs/>
          <w:color w:val="2B2B2B"/>
          <w:sz w:val="28"/>
          <w:szCs w:val="28"/>
          <w:lang w:eastAsia="pl-PL"/>
        </w:rPr>
        <w:t>Większość podatników otrzymuje zaświadczenie w ciągu kilku sekund. Dokumenty z e-US są tak samo ważne jak papierowe, bo opatrzone podpisem elektronicznym, który można zweryfikować. Takich zaświadczeń nie trzeba drukować, ale można je od razu przesłać elektronicznie dalej, np. do banku.</w:t>
      </w:r>
    </w:p>
    <w:p>
      <w:pPr>
        <w:pStyle w:val="Normal"/>
        <w:rPr>
          <w:rFonts w:eastAsia="Times New Roman" w:cs="Calibri" w:cstheme="minorHAnsi"/>
          <w:b/>
          <w:b/>
          <w:bCs/>
          <w:color w:val="C00000"/>
          <w:sz w:val="28"/>
          <w:szCs w:val="28"/>
          <w:lang w:eastAsia="pl-PL"/>
        </w:rPr>
      </w:pPr>
      <w:r>
        <w:rPr>
          <w:rFonts w:eastAsia="Times New Roman" w:cs="Calibri" w:cstheme="minorHAnsi"/>
          <w:b/>
          <w:bCs/>
          <w:color w:val="C00000"/>
          <w:sz w:val="28"/>
          <w:szCs w:val="28"/>
          <w:lang w:eastAsia="pl-PL"/>
        </w:rPr>
        <w:t>Jak oszczędzać czas i pieniądze przy załatwianiu spraw podatkowych?</w:t>
      </w:r>
    </w:p>
    <w:p>
      <w:pPr>
        <w:pStyle w:val="Normal"/>
        <w:rPr>
          <w:rFonts w:eastAsia="Times New Roman" w:cs="Calibri" w:cstheme="minorHAnsi"/>
          <w:bCs/>
          <w:color w:val="2B2B2B"/>
          <w:sz w:val="28"/>
          <w:szCs w:val="28"/>
          <w:lang w:eastAsia="pl-PL"/>
        </w:rPr>
      </w:pPr>
      <w:r>
        <w:rPr>
          <w:rFonts w:eastAsia="Times New Roman" w:cs="Calibri" w:cstheme="minorHAnsi"/>
          <w:bCs/>
          <w:color w:val="2B2B2B"/>
          <w:sz w:val="28"/>
          <w:szCs w:val="28"/>
          <w:lang w:eastAsia="pl-PL"/>
        </w:rPr>
        <w:t xml:space="preserve">Aby oszczędzić na opłatach, wystarczy wyrażenie zgody na otrzymywanie korespondencji elektronicznej na koncie w e-US na </w:t>
      </w:r>
      <w:hyperlink r:id="rId3">
        <w:r>
          <w:rPr>
            <w:rStyle w:val="Czeinternetowe"/>
            <w:rFonts w:eastAsia="Times New Roman" w:cs="Calibri" w:cstheme="minorHAnsi"/>
            <w:bCs/>
            <w:sz w:val="28"/>
            <w:szCs w:val="28"/>
            <w:lang w:eastAsia="pl-PL"/>
          </w:rPr>
          <w:t>www.podatki.gov.pl</w:t>
        </w:r>
      </w:hyperlink>
      <w:r>
        <w:rPr>
          <w:rFonts w:eastAsia="Times New Roman" w:cs="Calibri" w:cstheme="minorHAnsi"/>
          <w:bCs/>
          <w:color w:val="2B2B2B"/>
          <w:sz w:val="28"/>
          <w:szCs w:val="28"/>
          <w:lang w:eastAsia="pl-PL"/>
        </w:rPr>
        <w:t>. To równoznaczne z pożegnaniem się z listami poleconymi z urzędu skarbowego. Wyrażając zgodę na e-komunikację, podatnik decyduje, w jaki sposób chce dostawać powiadomienia. Można wybrać powiadomienia esemesem, mailem albo na oba te sposoby.</w:t>
      </w:r>
    </w:p>
    <w:p>
      <w:pPr>
        <w:pStyle w:val="Normal"/>
        <w:rPr>
          <w:rFonts w:cs="Calibri" w:cstheme="minorHAnsi"/>
          <w:sz w:val="28"/>
          <w:szCs w:val="28"/>
        </w:rPr>
      </w:pPr>
      <w:r>
        <w:rPr>
          <w:rFonts w:eastAsia="Times New Roman" w:cs="Calibri" w:cstheme="minorHAnsi"/>
          <w:bCs/>
          <w:color w:val="2B2B2B"/>
          <w:sz w:val="28"/>
          <w:szCs w:val="28"/>
          <w:lang w:eastAsia="pl-PL"/>
        </w:rPr>
        <w:t>Doręczenia przez e-US są identyczne, jak w przypadku pism wysłanych listem poleconym. Pierwsze powiadomienie o umieszczeniu na koncie w e-Urzędzie skarbowym pojawia się w dniu, kiedy trafia ono do skrzynki odbiorczej podatnika, a kolejne przypomnienie podatnik otrzymuje w 7. i 14. dniu. Natomiast jeżeli nie odbierze pisma w ciągu 14 dni, to uznaje się, że pismo zostało doręczone.</w:t>
      </w:r>
    </w:p>
    <w:p>
      <w:pPr>
        <w:pStyle w:val="Normal"/>
        <w:rPr>
          <w:rFonts w:eastAsia="Times New Roman" w:cs="Calibri" w:cstheme="minorHAnsi"/>
          <w:b/>
          <w:b/>
          <w:bCs/>
          <w:color w:val="C00000"/>
          <w:sz w:val="28"/>
          <w:szCs w:val="28"/>
          <w:lang w:eastAsia="pl-PL"/>
        </w:rPr>
      </w:pPr>
      <w:r>
        <w:rPr>
          <w:rFonts w:eastAsia="Times New Roman" w:cs="Calibri" w:cstheme="minorHAnsi"/>
          <w:b/>
          <w:bCs/>
          <w:color w:val="C00000"/>
          <w:sz w:val="28"/>
          <w:szCs w:val="28"/>
          <w:lang w:eastAsia="pl-PL"/>
        </w:rPr>
        <w:t>Wkrótce kolejne ułatwienia</w:t>
      </w:r>
    </w:p>
    <w:p>
      <w:pPr>
        <w:pStyle w:val="Normal"/>
        <w:rPr>
          <w:rFonts w:eastAsia="Times New Roman" w:cs="Calibri" w:cstheme="minorHAnsi"/>
          <w:bCs/>
          <w:color w:val="2B2B2B"/>
          <w:sz w:val="28"/>
          <w:szCs w:val="28"/>
          <w:lang w:eastAsia="pl-PL"/>
        </w:rPr>
      </w:pPr>
      <w:r>
        <w:rPr>
          <w:rFonts w:eastAsia="Times New Roman" w:cs="Calibri" w:cstheme="minorHAnsi"/>
          <w:bCs/>
          <w:color w:val="2B2B2B"/>
          <w:sz w:val="28"/>
          <w:szCs w:val="28"/>
          <w:lang w:eastAsia="pl-PL"/>
        </w:rPr>
        <w:t>Do końca roku KAS planuje dwie nowe usługi dla wszystkich podatników:</w:t>
      </w:r>
    </w:p>
    <w:p>
      <w:pPr>
        <w:pStyle w:val="ListParagraph"/>
        <w:numPr>
          <w:ilvl w:val="0"/>
          <w:numId w:val="2"/>
        </w:numPr>
        <w:rPr>
          <w:rFonts w:eastAsia="Times New Roman" w:cs="Calibri" w:cstheme="minorHAnsi"/>
          <w:bCs/>
          <w:color w:val="2B2B2B"/>
          <w:sz w:val="28"/>
          <w:szCs w:val="28"/>
          <w:lang w:eastAsia="pl-PL"/>
        </w:rPr>
      </w:pPr>
      <w:r>
        <w:rPr>
          <w:rFonts w:eastAsia="Times New Roman" w:cs="Calibri" w:cstheme="minorHAnsi"/>
          <w:bCs/>
          <w:color w:val="2B2B2B"/>
          <w:sz w:val="28"/>
          <w:szCs w:val="28"/>
          <w:lang w:eastAsia="pl-PL"/>
        </w:rPr>
        <w:t>Dostęp do historii złożonych przez siebie deklaracji podatkowych w zakresie PIT, VAT, PCC, podatku od spadków i darowizn oraz karty podatkowej.</w:t>
      </w:r>
    </w:p>
    <w:p>
      <w:pPr>
        <w:pStyle w:val="ListParagraph"/>
        <w:numPr>
          <w:ilvl w:val="0"/>
          <w:numId w:val="2"/>
        </w:numPr>
        <w:rPr>
          <w:rFonts w:eastAsia="Times New Roman" w:cs="Calibri" w:cstheme="minorHAnsi"/>
          <w:bCs/>
          <w:color w:val="2B2B2B"/>
          <w:sz w:val="28"/>
          <w:szCs w:val="28"/>
          <w:lang w:eastAsia="pl-PL"/>
        </w:rPr>
      </w:pPr>
      <w:r>
        <w:rPr>
          <w:rFonts w:eastAsia="Times New Roman" w:cs="Calibri" w:cstheme="minorHAnsi"/>
          <w:bCs/>
          <w:color w:val="2B2B2B"/>
          <w:sz w:val="28"/>
          <w:szCs w:val="28"/>
          <w:lang w:eastAsia="pl-PL"/>
        </w:rPr>
        <w:t>Możliwość podglądu sald i rozliczeń we wszystkich podatkach. Na początek zaprezentowane zostaną dokumenty i rozliczenia od 2019 r.</w:t>
      </w:r>
    </w:p>
    <w:p>
      <w:pPr>
        <w:pStyle w:val="Normal"/>
        <w:rPr>
          <w:rFonts w:eastAsia="Times New Roman" w:cs="Calibri" w:cstheme="minorHAnsi"/>
          <w:bCs/>
          <w:color w:val="2B2B2B"/>
          <w:sz w:val="28"/>
          <w:szCs w:val="28"/>
          <w:lang w:eastAsia="pl-PL"/>
        </w:rPr>
      </w:pPr>
      <w:r>
        <w:rPr>
          <w:rFonts w:eastAsia="Times New Roman" w:cs="Calibri" w:cstheme="minorHAnsi"/>
          <w:bCs/>
          <w:color w:val="2B2B2B"/>
          <w:sz w:val="28"/>
          <w:szCs w:val="28"/>
          <w:lang w:eastAsia="pl-PL"/>
        </w:rPr>
        <w:t>Natomiast na początku 2023 r., jeszcze przed przyszłoroczną akcją rozliczania PIT za ten rok, KAS chce umożliwić większej liczbie Polaków zapłatę podatku od razu po wysłaniu rocznego zeznania. Trwają prace, aby z e-konta można było od razu przelogować się do każdego banku (dziś jest to możliwe dla części z nich). Na początku przyszłego roku KAS chce też dodać możliwość płacenia podatków BLIK-iem.</w:t>
      </w:r>
    </w:p>
    <w:p>
      <w:pPr>
        <w:pStyle w:val="Normal"/>
        <w:rPr>
          <w:rFonts w:eastAsia="Times New Roman" w:cs="Calibri" w:cstheme="minorHAnsi"/>
          <w:bCs/>
          <w:color w:val="2B2B2B"/>
          <w:sz w:val="28"/>
          <w:szCs w:val="28"/>
          <w:lang w:eastAsia="pl-PL"/>
        </w:rPr>
      </w:pPr>
      <w:r>
        <w:rPr>
          <w:rFonts w:eastAsia="Times New Roman" w:cs="Calibri" w:cstheme="minorHAnsi"/>
          <w:bCs/>
          <w:color w:val="2B2B2B"/>
          <w:sz w:val="28"/>
          <w:szCs w:val="28"/>
          <w:lang w:eastAsia="pl-PL"/>
        </w:rPr>
        <w:t>Z e-US mogą bez problemu korzystać rozliczający się w Polsce cudzoziemcy (z nadanym PESEL), bo serwis jest dostępny także w wersji angielskiej i ukraińskiej.</w:t>
      </w:r>
    </w:p>
    <w:p>
      <w:pPr>
        <w:pStyle w:val="Normal"/>
        <w:spacing w:before="0" w:after="160"/>
        <w:rPr>
          <w:rFonts w:eastAsia="Times New Roman" w:cs="Calibri" w:cstheme="minorHAnsi"/>
          <w:bCs/>
          <w:color w:val="2B2B2B"/>
          <w:sz w:val="28"/>
          <w:szCs w:val="28"/>
          <w:lang w:eastAsia="pl-PL"/>
        </w:rPr>
      </w:pPr>
      <w:r>
        <w:rPr>
          <w:rFonts w:eastAsia="Times New Roman" w:cs="Calibri" w:cstheme="minorHAnsi"/>
          <w:bCs/>
          <w:color w:val="2B2B2B"/>
          <w:sz w:val="24"/>
          <w:szCs w:val="24"/>
          <w:lang w:eastAsia="pl-PL"/>
        </w:rPr>
        <w:t>* Do wyliczeń przyjęliśmy, że każdy podatnik musiałby zapłacić od 21 zł opłaty skarbowej od zaświadczenia o niezaleganiu w podatkach i 17 zł za pozostałe zaświadczenia.</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name w:val="Łącze internetowe"/>
    <w:basedOn w:val="DefaultParagraphFont"/>
    <w:uiPriority w:val="99"/>
    <w:unhideWhenUsed/>
    <w:rsid w:val="00e0190d"/>
    <w:rPr>
      <w:color w:val="0000FF"/>
      <w:u w:val="single"/>
    </w:rPr>
  </w:style>
  <w:style w:type="character" w:styleId="Tytu1" w:customStyle="1">
    <w:name w:val="Tytuł1"/>
    <w:basedOn w:val="DefaultParagraphFont"/>
    <w:qFormat/>
    <w:rsid w:val="00044105"/>
    <w:rPr/>
  </w:style>
  <w:style w:type="character" w:styleId="Strong">
    <w:name w:val="Strong"/>
    <w:basedOn w:val="DefaultParagraphFont"/>
    <w:uiPriority w:val="22"/>
    <w:qFormat/>
    <w:rsid w:val="00044105"/>
    <w:rPr>
      <w:b/>
      <w:bCs/>
    </w:rPr>
  </w:style>
  <w:style w:type="character" w:styleId="Annotationreference">
    <w:name w:val="annotation reference"/>
    <w:basedOn w:val="DefaultParagraphFont"/>
    <w:uiPriority w:val="99"/>
    <w:semiHidden/>
    <w:unhideWhenUsed/>
    <w:qFormat/>
    <w:rsid w:val="00ae7711"/>
    <w:rPr>
      <w:sz w:val="16"/>
      <w:szCs w:val="16"/>
    </w:rPr>
  </w:style>
  <w:style w:type="character" w:styleId="TekstkomentarzaZnak" w:customStyle="1">
    <w:name w:val="Tekst komentarza Znak"/>
    <w:basedOn w:val="DefaultParagraphFont"/>
    <w:link w:val="Tekstkomentarza"/>
    <w:uiPriority w:val="99"/>
    <w:semiHidden/>
    <w:qFormat/>
    <w:rsid w:val="00ae7711"/>
    <w:rPr>
      <w:sz w:val="20"/>
      <w:szCs w:val="20"/>
    </w:rPr>
  </w:style>
  <w:style w:type="character" w:styleId="TematkomentarzaZnak" w:customStyle="1">
    <w:name w:val="Temat komentarza Znak"/>
    <w:basedOn w:val="TekstkomentarzaZnak"/>
    <w:link w:val="Tematkomentarza"/>
    <w:uiPriority w:val="99"/>
    <w:semiHidden/>
    <w:qFormat/>
    <w:rsid w:val="00ae7711"/>
    <w:rPr>
      <w:b/>
      <w:bCs/>
      <w:sz w:val="20"/>
      <w:szCs w:val="20"/>
    </w:rPr>
  </w:style>
  <w:style w:type="character" w:styleId="TekstdymkaZnak" w:customStyle="1">
    <w:name w:val="Tekst dymka Znak"/>
    <w:basedOn w:val="DefaultParagraphFont"/>
    <w:link w:val="Tekstdymka"/>
    <w:uiPriority w:val="99"/>
    <w:semiHidden/>
    <w:qFormat/>
    <w:rsid w:val="00ae7711"/>
    <w:rPr>
      <w:rFonts w:ascii="Segoe UI" w:hAnsi="Segoe UI" w:cs="Segoe UI"/>
      <w:sz w:val="18"/>
      <w:szCs w:val="18"/>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istParagraph">
    <w:name w:val="List Paragraph"/>
    <w:basedOn w:val="Normal"/>
    <w:uiPriority w:val="34"/>
    <w:qFormat/>
    <w:rsid w:val="004232c4"/>
    <w:pPr>
      <w:spacing w:before="0" w:after="160"/>
      <w:ind w:left="720" w:hanging="0"/>
      <w:contextualSpacing/>
    </w:pPr>
    <w:rPr/>
  </w:style>
  <w:style w:type="paragraph" w:styleId="Annotationtext">
    <w:name w:val="annotation text"/>
    <w:basedOn w:val="Normal"/>
    <w:link w:val="TekstkomentarzaZnak"/>
    <w:uiPriority w:val="99"/>
    <w:semiHidden/>
    <w:unhideWhenUsed/>
    <w:qFormat/>
    <w:rsid w:val="00ae7711"/>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ae7711"/>
    <w:pPr/>
    <w:rPr>
      <w:b/>
      <w:bCs/>
    </w:rPr>
  </w:style>
  <w:style w:type="paragraph" w:styleId="BalloonText">
    <w:name w:val="Balloon Text"/>
    <w:basedOn w:val="Normal"/>
    <w:link w:val="TekstdymkaZnak"/>
    <w:uiPriority w:val="99"/>
    <w:semiHidden/>
    <w:unhideWhenUsed/>
    <w:qFormat/>
    <w:rsid w:val="00ae7711"/>
    <w:pPr>
      <w:spacing w:lineRule="auto" w:line="240" w:before="0" w:after="0"/>
    </w:pPr>
    <w:rPr>
      <w:rFonts w:ascii="Segoe UI" w:hAnsi="Segoe UI" w:cs="Segoe UI"/>
      <w:sz w:val="18"/>
      <w:szCs w:val="18"/>
    </w:rPr>
  </w:style>
  <w:style w:type="paragraph" w:styleId="Revision">
    <w:name w:val="Revision"/>
    <w:uiPriority w:val="99"/>
    <w:semiHidden/>
    <w:qFormat/>
    <w:rsid w:val="00ae7711"/>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odatki.gov.pl/" TargetMode="External"/><Relationship Id="rId3" Type="http://schemas.openxmlformats.org/officeDocument/2006/relationships/hyperlink" Target="http://www.podatki.gov.pl/"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ACBFAF01.dotm</Template>
  <TotalTime>1</TotalTime>
  <Application>LibreOffice/7.0.2.2$Windows_X86_64 LibreOffice_project/8349ace3c3162073abd90d81fd06dcfb6b36b994</Application>
  <Pages>2</Pages>
  <Words>594</Words>
  <Characters>3538</Characters>
  <CharactersWithSpaces>4109</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2022-10-28T06:02:00Z</dcterms:created>
  <dc:creator>Kobos Magdalena</dc:creator>
  <dc:description/>
  <dc:language>pl-PL</dc:language>
  <cp:lastModifiedBy>Pawłowski Paweł</cp:lastModifiedBy>
  <dcterms:modified xsi:type="dcterms:W3CDTF">2022-10-28T06:02:00Z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LPManualFileClassification">
    <vt:lpwstr>{5fdfc941-3fcf-4a5b-87be-4848800d39d0}</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FCATEGORY">
    <vt:lpwstr>InformacjePrzeznaczoneWylacznieDoUzytkuWewnetrznego</vt:lpwstr>
  </property>
  <property fmtid="{D5CDD505-2E9C-101B-9397-08002B2CF9AE}" pid="8" name="MFClassificationDate">
    <vt:lpwstr>2022-10-24T16:22:02.8386798+02:00</vt:lpwstr>
  </property>
  <property fmtid="{D5CDD505-2E9C-101B-9397-08002B2CF9AE}" pid="9" name="MFClassifiedBy">
    <vt:lpwstr>MF\AMOO;Kobos Magdalena</vt:lpwstr>
  </property>
  <property fmtid="{D5CDD505-2E9C-101B-9397-08002B2CF9AE}" pid="10" name="MFClassifiedBySID">
    <vt:lpwstr>MF\S-1-5-21-1525952054-1005573771-2909822258-6964</vt:lpwstr>
  </property>
  <property fmtid="{D5CDD505-2E9C-101B-9397-08002B2CF9AE}" pid="11" name="MFGRNItemId">
    <vt:lpwstr>GRN-33fe9311-d712-4c32-a735-b7615c258999</vt:lpwstr>
  </property>
  <property fmtid="{D5CDD505-2E9C-101B-9397-08002B2CF9AE}" pid="12" name="MFHash">
    <vt:lpwstr>QZ0mdFAdVGA2xuQEBAzBr6R40filMb6fv6aYDyU8o9A=</vt:lpwstr>
  </property>
  <property fmtid="{D5CDD505-2E9C-101B-9397-08002B2CF9AE}" pid="13" name="MFRefresh">
    <vt:lpwstr>False</vt:lpwstr>
  </property>
  <property fmtid="{D5CDD505-2E9C-101B-9397-08002B2CF9AE}" pid="14" name="ScaleCrop">
    <vt:bool>0</vt:bool>
  </property>
  <property fmtid="{D5CDD505-2E9C-101B-9397-08002B2CF9AE}" pid="15" name="ShareDoc">
    <vt:bool>0</vt:bool>
  </property>
</Properties>
</file>