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62" w:rsidRDefault="006E6362" w:rsidP="006E6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-356870</wp:posOffset>
            </wp:positionV>
            <wp:extent cx="1438275" cy="552450"/>
            <wp:effectExtent l="19050" t="0" r="9525" b="0"/>
            <wp:wrapSquare wrapText="bothSides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-442595</wp:posOffset>
            </wp:positionV>
            <wp:extent cx="1419225" cy="781050"/>
            <wp:effectExtent l="0" t="0" r="0" b="0"/>
            <wp:wrapSquare wrapText="bothSides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1CC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6E6362" w:rsidRDefault="006E6362" w:rsidP="006E63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6E6362" w:rsidRDefault="006E6362" w:rsidP="00E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D0D" w:rsidRPr="00E84D0D" w:rsidRDefault="00E84D0D" w:rsidP="006E6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4D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PROGRAM:</w:t>
      </w:r>
    </w:p>
    <w:p w:rsidR="00E84D0D" w:rsidRPr="00E84D0D" w:rsidRDefault="00E84D0D" w:rsidP="004277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4D0D" w:rsidRPr="00E84D0D" w:rsidRDefault="00E84D0D" w:rsidP="00E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52</w:t>
      </w:r>
      <w:r w:rsidRPr="00E84D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-godzinny cykl szkolenia</w:t>
      </w:r>
    </w:p>
    <w:p w:rsidR="00E84D0D" w:rsidRPr="00E84D0D" w:rsidRDefault="00E84D0D" w:rsidP="00E84D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4D0D" w:rsidRPr="004277A3" w:rsidRDefault="00E84D0D" w:rsidP="0042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4D0D">
        <w:rPr>
          <w:rFonts w:ascii="Times New Roman" w:hAnsi="Times New Roman" w:cs="Times New Roman"/>
          <w:color w:val="000000"/>
          <w:sz w:val="28"/>
          <w:szCs w:val="28"/>
        </w:rPr>
        <w:t xml:space="preserve">W ramach projektu: </w:t>
      </w:r>
    </w:p>
    <w:p w:rsidR="00E84D0D" w:rsidRPr="006E6362" w:rsidRDefault="00E84D0D" w:rsidP="006E63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D0D">
        <w:rPr>
          <w:rFonts w:ascii="Times New Roman" w:hAnsi="Times New Roman" w:cs="Times New Roman"/>
          <w:b/>
          <w:bCs/>
          <w:sz w:val="28"/>
          <w:szCs w:val="28"/>
        </w:rPr>
        <w:t>„Jak przerwa</w:t>
      </w:r>
      <w:r>
        <w:rPr>
          <w:rFonts w:ascii="Times New Roman" w:hAnsi="Times New Roman" w:cs="Times New Roman"/>
          <w:b/>
          <w:bCs/>
          <w:sz w:val="28"/>
          <w:szCs w:val="28"/>
        </w:rPr>
        <w:t>ć dramat dzieci krzywdzonych?”</w:t>
      </w:r>
    </w:p>
    <w:p w:rsidR="00E84D0D" w:rsidRPr="00E84D0D" w:rsidRDefault="00E84D0D" w:rsidP="00E84D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4D0D" w:rsidRDefault="00E84D0D" w:rsidP="00E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26-godz. cykl wyk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ładów obejmuje:</w:t>
      </w:r>
    </w:p>
    <w:p w:rsidR="00E84D0D" w:rsidRPr="00E84D0D" w:rsidRDefault="00E84D0D" w:rsidP="00E84D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CCA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godz. Blok psychologiczny</w:t>
      </w:r>
      <w:r w:rsidR="0042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E6362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Portret psychologiczny dziecka krzywdzonego.</w:t>
      </w:r>
    </w:p>
    <w:p w:rsidR="006E6362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 xml:space="preserve">Symptomy fizyczne, emocjonalne i społeczne przemocy fizycznej i psychicznej wobec dzieci. </w:t>
      </w:r>
    </w:p>
    <w:p w:rsidR="006E6362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Konsekwencje maltretowania w dzieciństwie.</w:t>
      </w:r>
    </w:p>
    <w:p w:rsidR="006E6362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 xml:space="preserve">Strategia kontaktu z dzieckiem maltretowanym i jego rodziną. </w:t>
      </w:r>
    </w:p>
    <w:p w:rsidR="00E84D0D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Formy pomocy i zapobieganie zjawisku przemocy wobec dzieci.</w:t>
      </w:r>
    </w:p>
    <w:p w:rsidR="00E84D0D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Dzieci maltretowane.</w:t>
      </w:r>
    </w:p>
    <w:p w:rsidR="00E84D0D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 xml:space="preserve">Psychospołeczne i </w:t>
      </w:r>
      <w:proofErr w:type="spellStart"/>
      <w:r w:rsidRPr="004277A3">
        <w:rPr>
          <w:rFonts w:ascii="Times New Roman" w:hAnsi="Times New Roman" w:cs="Times New Roman"/>
          <w:color w:val="000000"/>
          <w:sz w:val="24"/>
          <w:szCs w:val="24"/>
        </w:rPr>
        <w:t>socjodemograficzne</w:t>
      </w:r>
      <w:proofErr w:type="spellEnd"/>
      <w:r w:rsidRPr="004277A3">
        <w:rPr>
          <w:rFonts w:ascii="Times New Roman" w:hAnsi="Times New Roman" w:cs="Times New Roman"/>
          <w:color w:val="000000"/>
          <w:sz w:val="24"/>
          <w:szCs w:val="24"/>
        </w:rPr>
        <w:t xml:space="preserve"> uwarunkowanie zjawiska.</w:t>
      </w:r>
    </w:p>
    <w:p w:rsidR="00E84D0D" w:rsidRPr="004277A3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Psychologiczny portret sprawcy przemocy.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A3">
        <w:rPr>
          <w:rFonts w:ascii="Times New Roman" w:hAnsi="Times New Roman" w:cs="Times New Roman"/>
          <w:color w:val="000000"/>
          <w:sz w:val="24"/>
          <w:szCs w:val="24"/>
        </w:rPr>
        <w:t>Zachowania pro społeczne – jak nakłaniać do udzielania pomocy krzywdzonym dzieciom.</w:t>
      </w:r>
    </w:p>
    <w:p w:rsidR="000B0836" w:rsidRPr="000B0836" w:rsidRDefault="000B0836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Wykładowcy: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Iwona Anna Wi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śniewska - psychoterapeuta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Bogna </w:t>
      </w:r>
      <w:proofErr w:type="spellStart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Liszka-Kisielewskia</w:t>
      </w:r>
      <w:proofErr w:type="spellEnd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psycholog kliniczny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prof. Zbigniew </w:t>
      </w:r>
      <w:proofErr w:type="spellStart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="009D3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ęcki</w:t>
      </w:r>
      <w:proofErr w:type="spellEnd"/>
      <w:r w:rsidR="009D3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psycholog społeczny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971CCA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godz. Blok medyczny</w:t>
      </w:r>
      <w:r w:rsidR="0042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 xml:space="preserve">Diagnostyka medyczna dziecka krzywdzonego. 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Jak rozpozna</w:t>
      </w:r>
      <w:r>
        <w:rPr>
          <w:rFonts w:ascii="Times New Roman" w:hAnsi="Times New Roman" w:cs="Times New Roman"/>
          <w:color w:val="000000"/>
          <w:sz w:val="24"/>
          <w:szCs w:val="24"/>
        </w:rPr>
        <w:t>ć zespół dziecka maltretowanego, definicja, charakterystyka, epidemiologia postaci klinicznych urazów nieprzypadkowych, rzadkie postacie maltretowania dzieci.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FAS (P</w:t>
      </w:r>
      <w:r>
        <w:rPr>
          <w:rFonts w:ascii="Times New Roman" w:hAnsi="Times New Roman" w:cs="Times New Roman"/>
          <w:color w:val="000000"/>
          <w:sz w:val="24"/>
          <w:szCs w:val="24"/>
        </w:rPr>
        <w:t>łodowy Zespół Alkoholowy) - choroba i jej skutki. Jak postępować z dzieckiem z deficytem neurologicznym?</w:t>
      </w:r>
    </w:p>
    <w:p w:rsidR="000B0836" w:rsidRPr="000B0836" w:rsidRDefault="000B0836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Wykładowcy:</w:t>
      </w:r>
    </w:p>
    <w:p w:rsidR="004277A3" w:rsidRPr="004277A3" w:rsidRDefault="000B0836" w:rsidP="00427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dr </w:t>
      </w:r>
      <w:r w:rsidR="00E84D0D"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Janina Lankosz – </w:t>
      </w:r>
      <w:proofErr w:type="spellStart"/>
      <w:r w:rsidR="00E84D0D"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Lauterbach</w:t>
      </w:r>
      <w:proofErr w:type="spellEnd"/>
      <w:r w:rsidR="00E84D0D"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="006E63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pediatra</w:t>
      </w:r>
      <w:r w:rsidR="004277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6362" w:rsidRPr="004277A3" w:rsidRDefault="006E6362" w:rsidP="00427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4277A3" w:rsidRDefault="00E84D0D" w:rsidP="004277A3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godz. Blok prawny:</w:t>
      </w:r>
    </w:p>
    <w:p w:rsidR="004277A3" w:rsidRDefault="004277A3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Źródła praw dzieci w polskim systemie prawnym.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Dziecko jako ofiara przemocy, z uwzgl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ędnieniem czynów o podłożu seksualnym. 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Przemoc domowa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lastRenderedPageBreak/>
        <w:t>Skuteczna pomoc dziecku krzywdzonemu. Standardy post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ępowania w przypadku stwierdzenia lub podejrzenia stosowania przemocy wobec dziecka, jak i gdzie interweniować. 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4D0D">
        <w:rPr>
          <w:rFonts w:ascii="Times New Roman" w:hAnsi="Times New Roman" w:cs="Times New Roman"/>
          <w:color w:val="000000"/>
          <w:sz w:val="24"/>
          <w:szCs w:val="24"/>
        </w:rPr>
        <w:t>Prawnokarna</w:t>
      </w:r>
      <w:proofErr w:type="spellEnd"/>
      <w:r w:rsidRPr="00E84D0D">
        <w:rPr>
          <w:rFonts w:ascii="Times New Roman" w:hAnsi="Times New Roman" w:cs="Times New Roman"/>
          <w:color w:val="000000"/>
          <w:sz w:val="24"/>
          <w:szCs w:val="24"/>
        </w:rPr>
        <w:t xml:space="preserve"> ochrona dziecka krzywdzonego. 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4D0D">
        <w:rPr>
          <w:rFonts w:ascii="Times New Roman" w:hAnsi="Times New Roman" w:cs="Times New Roman"/>
          <w:color w:val="000000"/>
          <w:sz w:val="24"/>
          <w:szCs w:val="24"/>
        </w:rPr>
        <w:t>Prawnokarne</w:t>
      </w:r>
      <w:proofErr w:type="spellEnd"/>
      <w:r w:rsidRPr="00E84D0D">
        <w:rPr>
          <w:rFonts w:ascii="Times New Roman" w:hAnsi="Times New Roman" w:cs="Times New Roman"/>
          <w:color w:val="000000"/>
          <w:sz w:val="24"/>
          <w:szCs w:val="24"/>
        </w:rPr>
        <w:t xml:space="preserve"> instrumenty przeciwdzia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łania przemocy. 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Uprawnienia osób lub instytucji zawiadamiaj</w:t>
      </w:r>
      <w:r>
        <w:rPr>
          <w:rFonts w:ascii="Times New Roman" w:hAnsi="Times New Roman" w:cs="Times New Roman"/>
          <w:color w:val="000000"/>
          <w:sz w:val="24"/>
          <w:szCs w:val="24"/>
        </w:rPr>
        <w:t>ących o przestępstwie.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 xml:space="preserve">Ochrona i pomoc dla pokrzywdzonych i </w:t>
      </w:r>
      <w:r>
        <w:rPr>
          <w:rFonts w:ascii="Times New Roman" w:hAnsi="Times New Roman" w:cs="Times New Roman"/>
          <w:color w:val="000000"/>
          <w:sz w:val="24"/>
          <w:szCs w:val="24"/>
        </w:rPr>
        <w:t>świadków.</w:t>
      </w:r>
    </w:p>
    <w:p w:rsidR="000B0836" w:rsidRPr="000B0836" w:rsidRDefault="000B0836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0836">
        <w:rPr>
          <w:rFonts w:ascii="Times New Roman" w:hAnsi="Times New Roman" w:cs="Times New Roman"/>
          <w:i/>
          <w:color w:val="000000"/>
          <w:sz w:val="24"/>
          <w:szCs w:val="24"/>
        </w:rPr>
        <w:t>Wykładowcy: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Anna </w:t>
      </w:r>
      <w:proofErr w:type="spellStart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Ceremuga</w:t>
      </w:r>
      <w:proofErr w:type="spellEnd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adwokat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Przemys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ław Wypych - sędzia sądu rodzinnego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godz. cykl warsztatów obejmuje: </w:t>
      </w: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71CCA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godz. Blok psychologiczny</w:t>
      </w:r>
      <w:r w:rsidR="0042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4D0D" w:rsidRDefault="00E84D0D" w:rsidP="00E84D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Praktyczne umiej</w:t>
      </w:r>
      <w:r>
        <w:rPr>
          <w:rFonts w:ascii="Times New Roman" w:hAnsi="Times New Roman" w:cs="Times New Roman"/>
          <w:color w:val="000000"/>
          <w:sz w:val="24"/>
          <w:szCs w:val="24"/>
        </w:rPr>
        <w:t>ętności w zakresie diagnozowania i rozpoznawania syndromu dziecka maltretowanego. Obserwacja, rozmowa, prezentacja wybranych przykładów.</w:t>
      </w:r>
    </w:p>
    <w:p w:rsidR="000B0836" w:rsidRDefault="00E84D0D" w:rsidP="00E84D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Wykorzystywanie seksualne dzieci i masturbacja u małych dzieci.</w:t>
      </w:r>
    </w:p>
    <w:p w:rsidR="00E84D0D" w:rsidRDefault="000B0836" w:rsidP="00E84D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Trenerzy:</w:t>
      </w:r>
      <w:r w:rsidR="00E84D0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4D0D"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Iwona Anna Wi</w:t>
      </w:r>
      <w:r w:rsid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śniewska - psychoterapeuta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Bogna </w:t>
      </w:r>
      <w:proofErr w:type="spellStart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Liszka-Kisielewskia</w:t>
      </w:r>
      <w:proofErr w:type="spellEnd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psycholog kliniczny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971CCA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godz. Blok medyczny</w:t>
      </w:r>
      <w:r w:rsidR="0042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Terapia Integracji Sensorycznej w Zespole FAS.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Praca z dzieckiem z FAS.</w:t>
      </w:r>
    </w:p>
    <w:p w:rsidR="000B0836" w:rsidRPr="000B0836" w:rsidRDefault="000B0836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0836">
        <w:rPr>
          <w:rFonts w:ascii="Times New Roman" w:hAnsi="Times New Roman" w:cs="Times New Roman"/>
          <w:i/>
          <w:color w:val="000000"/>
          <w:sz w:val="24"/>
          <w:szCs w:val="24"/>
        </w:rPr>
        <w:t>Trenerzy: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Renata </w:t>
      </w:r>
      <w:proofErr w:type="spellStart"/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Mirty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ńska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terapeuta</w:t>
      </w:r>
    </w:p>
    <w:p w:rsidR="006E6362" w:rsidRPr="004277A3" w:rsidRDefault="000B0836" w:rsidP="00427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dr</w:t>
      </w:r>
      <w:r w:rsidR="006E63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Marek Banach- wykładowca UP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971CCA" w:rsidRPr="00E84D0D" w:rsidRDefault="006E6362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</w:t>
      </w:r>
      <w:r w:rsidR="00E84D0D"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Blok prawny</w:t>
      </w:r>
      <w:r w:rsidR="0042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Skuteczna pomoc dziecku krzywdzonemu.</w:t>
      </w:r>
      <w:r w:rsidR="00427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D0D">
        <w:rPr>
          <w:rFonts w:ascii="Times New Roman" w:hAnsi="Times New Roman" w:cs="Times New Roman"/>
          <w:color w:val="000000"/>
          <w:sz w:val="24"/>
          <w:szCs w:val="24"/>
        </w:rPr>
        <w:t>Kto i jak zg</w:t>
      </w:r>
      <w:r>
        <w:rPr>
          <w:rFonts w:ascii="Times New Roman" w:hAnsi="Times New Roman" w:cs="Times New Roman"/>
          <w:color w:val="000000"/>
          <w:sz w:val="24"/>
          <w:szCs w:val="24"/>
        </w:rPr>
        <w:t>łasza fakt krzywdzenia?</w:t>
      </w:r>
      <w:r w:rsidR="00427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D0D">
        <w:rPr>
          <w:rFonts w:ascii="Times New Roman" w:hAnsi="Times New Roman" w:cs="Times New Roman"/>
          <w:color w:val="000000"/>
          <w:sz w:val="24"/>
          <w:szCs w:val="24"/>
        </w:rPr>
        <w:t>Gdzie i jak interweniowa</w:t>
      </w:r>
      <w:r>
        <w:rPr>
          <w:rFonts w:ascii="Times New Roman" w:hAnsi="Times New Roman" w:cs="Times New Roman"/>
          <w:color w:val="000000"/>
          <w:sz w:val="24"/>
          <w:szCs w:val="24"/>
        </w:rPr>
        <w:t>ć?</w:t>
      </w:r>
      <w:r w:rsidR="00427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D0D">
        <w:rPr>
          <w:rFonts w:ascii="Times New Roman" w:hAnsi="Times New Roman" w:cs="Times New Roman"/>
          <w:color w:val="000000"/>
          <w:sz w:val="24"/>
          <w:szCs w:val="24"/>
        </w:rPr>
        <w:t>Obowi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ązujące procedury w przypadku przestępczości wobec dzieci. </w:t>
      </w:r>
    </w:p>
    <w:p w:rsidR="00E84D0D" w:rsidRP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color w:val="000000"/>
          <w:sz w:val="24"/>
          <w:szCs w:val="24"/>
        </w:rPr>
        <w:t>Procedura Niebieskich Kart</w:t>
      </w:r>
      <w:r w:rsidR="009D3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6362" w:rsidRDefault="006E6362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362">
        <w:rPr>
          <w:rFonts w:ascii="Times New Roman" w:hAnsi="Times New Roman" w:cs="Times New Roman"/>
          <w:bCs/>
          <w:color w:val="000000"/>
          <w:sz w:val="24"/>
          <w:szCs w:val="24"/>
        </w:rPr>
        <w:t>Mediacje</w:t>
      </w:r>
      <w:r w:rsidR="00E84D0D" w:rsidRPr="00E84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84D0D" w:rsidRPr="00E84D0D">
        <w:rPr>
          <w:rFonts w:ascii="Times New Roman" w:hAnsi="Times New Roman" w:cs="Times New Roman"/>
          <w:color w:val="000000"/>
          <w:sz w:val="24"/>
          <w:szCs w:val="24"/>
        </w:rPr>
        <w:t>jako sposób rozwi</w:t>
      </w:r>
      <w:r w:rsidR="00E84D0D">
        <w:rPr>
          <w:rFonts w:ascii="Times New Roman" w:hAnsi="Times New Roman" w:cs="Times New Roman"/>
          <w:color w:val="000000"/>
          <w:sz w:val="24"/>
          <w:szCs w:val="24"/>
        </w:rPr>
        <w:t>ązywania konfliktów rodzinnych. Dziecko w sytuacji kryzysu rodziny.</w:t>
      </w:r>
      <w:r w:rsidR="009D3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Status dziecka krzywdzonego w ustawodawstwie polskim.</w:t>
      </w:r>
    </w:p>
    <w:p w:rsidR="000B0836" w:rsidRPr="000B0836" w:rsidRDefault="000B0836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B0836">
        <w:rPr>
          <w:rFonts w:ascii="Times New Roman" w:hAnsi="Times New Roman" w:cs="Times New Roman"/>
          <w:i/>
          <w:color w:val="000000"/>
          <w:sz w:val="24"/>
          <w:szCs w:val="24"/>
        </w:rPr>
        <w:t>Trenerzy:</w:t>
      </w:r>
    </w:p>
    <w:p w:rsidR="00E84D0D" w:rsidRDefault="00E84D0D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Agnie</w:t>
      </w:r>
      <w:r w:rsidR="006E63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szka Majewska-Siwek – socjolog, </w:t>
      </w: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mediator</w:t>
      </w:r>
      <w:r w:rsidR="000B08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sądowy</w:t>
      </w:r>
    </w:p>
    <w:p w:rsidR="006E6362" w:rsidRDefault="006E6362" w:rsidP="00E84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Anna Grajcarek</w:t>
      </w:r>
      <w:r w:rsidR="004277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9D3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koordynator</w:t>
      </w:r>
      <w:r w:rsidR="004277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projektu</w:t>
      </w:r>
    </w:p>
    <w:p w:rsidR="00EC6A38" w:rsidRDefault="006E6362" w:rsidP="00EC6A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D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Przemys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ław Wypych - sędzia sądu rodzinneg</w:t>
      </w:r>
      <w:r w:rsidR="004277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</w:p>
    <w:p w:rsidR="00131A61" w:rsidRPr="00EC6A38" w:rsidRDefault="00131A61" w:rsidP="0013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C6A38" w:rsidRPr="00131A61" w:rsidRDefault="00EC6A38" w:rsidP="00131A61">
      <w:pPr>
        <w:pStyle w:val="Normalny1"/>
        <w:spacing w:after="0" w:line="240" w:lineRule="auto"/>
        <w:rPr>
          <w:rFonts w:ascii="Times New Roman" w:hAnsi="Times New Roman"/>
          <w:sz w:val="20"/>
          <w:szCs w:val="20"/>
        </w:rPr>
      </w:pPr>
      <w:r w:rsidRPr="00971CCA">
        <w:rPr>
          <w:noProof/>
          <w:sz w:val="18"/>
          <w:szCs w:val="18"/>
          <w:lang w:eastAsia="pl-PL"/>
        </w:rPr>
        <w:drawing>
          <wp:anchor distT="114300" distB="114300" distL="114300" distR="114300" simplePos="0" relativeHeight="251662336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-2540</wp:posOffset>
            </wp:positionV>
            <wp:extent cx="1800225" cy="1047750"/>
            <wp:effectExtent l="0" t="0" r="0" b="0"/>
            <wp:wrapTight wrapText="bothSides">
              <wp:wrapPolygon edited="0">
                <wp:start x="4114" y="3927"/>
                <wp:lineTo x="2743" y="5105"/>
                <wp:lineTo x="2286" y="10211"/>
                <wp:lineTo x="3886" y="16495"/>
                <wp:lineTo x="3886" y="16887"/>
                <wp:lineTo x="6171" y="16887"/>
                <wp:lineTo x="6400" y="16887"/>
                <wp:lineTo x="12800" y="16495"/>
                <wp:lineTo x="19886" y="12960"/>
                <wp:lineTo x="20114" y="6284"/>
                <wp:lineTo x="18286" y="5498"/>
                <wp:lineTo x="6400" y="3927"/>
                <wp:lineTo x="4114" y="3927"/>
              </wp:wrapPolygon>
            </wp:wrapTight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1CCA">
        <w:rPr>
          <w:noProof/>
          <w:sz w:val="18"/>
          <w:szCs w:val="18"/>
          <w:lang w:eastAsia="pl-PL"/>
        </w:rPr>
        <w:drawing>
          <wp:anchor distT="114300" distB="114300" distL="114300" distR="114300" simplePos="0" relativeHeight="25166336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140335</wp:posOffset>
            </wp:positionV>
            <wp:extent cx="1200150" cy="809625"/>
            <wp:effectExtent l="19050" t="0" r="0" b="0"/>
            <wp:wrapSquare wrapText="bothSides" distT="114300" distB="114300" distL="114300" distR="114300"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131A61">
        <w:rPr>
          <w:rFonts w:ascii="Times New Roman" w:eastAsia="Times New Roman" w:hAnsi="Times New Roman"/>
          <w:color w:val="000000"/>
          <w:sz w:val="20"/>
          <w:szCs w:val="20"/>
        </w:rPr>
        <w:t>Sfinansowano przez Narodowy Instytut Wolności  – Centrum</w:t>
      </w:r>
    </w:p>
    <w:p w:rsidR="00EC6A38" w:rsidRPr="00131A61" w:rsidRDefault="00EC6A38" w:rsidP="00131A61">
      <w:pPr>
        <w:pStyle w:val="Normalny1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131A61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Rozwoju Społeczeństwa  Obywatelskiego ze środków</w:t>
      </w:r>
    </w:p>
    <w:p w:rsidR="00131A61" w:rsidRPr="00131A61" w:rsidRDefault="00EC6A38" w:rsidP="00131A61">
      <w:pPr>
        <w:pStyle w:val="Normalny1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131A61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Programu  Fundusz  Inicjatyw Obywatelski</w:t>
      </w:r>
      <w:r w:rsidR="00131A61" w:rsidRPr="00131A61">
        <w:rPr>
          <w:rFonts w:ascii="Times New Roman" w:eastAsia="Times New Roman" w:hAnsi="Times New Roman"/>
          <w:color w:val="000000"/>
          <w:sz w:val="20"/>
          <w:szCs w:val="20"/>
        </w:rPr>
        <w:t>ch</w:t>
      </w:r>
    </w:p>
    <w:p w:rsidR="005E6FBC" w:rsidRPr="00131A61" w:rsidRDefault="00EC6A38" w:rsidP="00131A61">
      <w:pPr>
        <w:pStyle w:val="Normalny1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131A6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131A61" w:rsidRPr="00131A61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</w:t>
      </w:r>
      <w:r w:rsidRPr="00131A61">
        <w:rPr>
          <w:rFonts w:ascii="Times New Roman" w:eastAsia="Times New Roman" w:hAnsi="Times New Roman"/>
          <w:color w:val="000000"/>
          <w:sz w:val="20"/>
          <w:szCs w:val="20"/>
        </w:rPr>
        <w:t>na lata 2021-2030</w:t>
      </w:r>
    </w:p>
    <w:sectPr w:rsidR="005E6FBC" w:rsidRPr="00131A61" w:rsidSect="00AC67B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D0D"/>
    <w:rsid w:val="000B0836"/>
    <w:rsid w:val="00131A61"/>
    <w:rsid w:val="0021664B"/>
    <w:rsid w:val="004277A3"/>
    <w:rsid w:val="004D26D3"/>
    <w:rsid w:val="005E6FBC"/>
    <w:rsid w:val="006E6362"/>
    <w:rsid w:val="007D54F3"/>
    <w:rsid w:val="00971CCA"/>
    <w:rsid w:val="009D38F4"/>
    <w:rsid w:val="00A51D87"/>
    <w:rsid w:val="00E84D0D"/>
    <w:rsid w:val="00EC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C6A38"/>
    <w:pPr>
      <w:suppressAutoHyphens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00F7-C628-4DCE-851F-A868D505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7</cp:revision>
  <cp:lastPrinted>2021-07-16T08:49:00Z</cp:lastPrinted>
  <dcterms:created xsi:type="dcterms:W3CDTF">2021-07-16T08:24:00Z</dcterms:created>
  <dcterms:modified xsi:type="dcterms:W3CDTF">2021-08-25T09:03:00Z</dcterms:modified>
</cp:coreProperties>
</file>